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E7" w:rsidRDefault="00BD2235" w:rsidP="004A63E7">
      <w:pPr>
        <w:spacing w:before="100" w:beforeAutospacing="1" w:after="100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Перечень работ (услуг), составляющий медицинскую деятельность медицинской организации в соответствии </w:t>
      </w:r>
      <w:r w:rsidR="00C6777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лицензией ЛО-74-01-003010 от 29.01.2015 года.</w:t>
      </w:r>
    </w:p>
    <w:tbl>
      <w:tblPr>
        <w:tblW w:w="10773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796"/>
      </w:tblGrid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454001,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ул.40 лет Победы, дом № 43 - а, нежилое здание (молочная кухня)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доврачебной медицинской помощи по: диетологии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г. Челябинск, Калининский район, </w:t>
            </w:r>
            <w:proofErr w:type="spellStart"/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</w:t>
            </w:r>
            <w:proofErr w:type="spellEnd"/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- т Победы, д. 287, нежилое здание (главный корпус, 1 - 7 блоки)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При осуществлении амбулаторно-поликлинической медицинской помощи, в том числе: а) при осуществлении первичной медико-санитарной помощи по: травматологии и ортопедии. При осуществлении стационарной медицинской помощи, в том числе: в) при осуществлении специализированной медицинской помощи по: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колопроктологии</w:t>
            </w:r>
            <w:proofErr w:type="spellEnd"/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Калининский район, пр. Победы, д.287, нежилое здание (родильный дом).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вакцинации (проведению профилактических прививок)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г. Челябинск, </w:t>
            </w:r>
            <w:proofErr w:type="spellStart"/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</w:t>
            </w:r>
            <w:proofErr w:type="spellEnd"/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- т Победы, д. 287, нежилое здание (поликлиника)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восстановительной медицине, мануальной терапии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пр. Победы, д. 287, нежилое пристроенное здание (пищеблок)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стационарной медицинской помощи, в том числе: а) при осуществлении первичной медико-санитарной помощи по: диетологии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пр. Победы, д.287.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доврачебной медицинской помощи по: акушерскому делу, анестезиологии и реаниматологии, гистологии, диетологии, лабораторной диагностике, лечебной физкультуре и спортивной медицине,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диагностике, экспертизе временной нетрудоспособности.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амбулаторно-поликлинической медицинской помощи, в том числе а) при осуществлении первичной медико-санитарной помощи по: гастроэнтерологии, инфекционным болезням,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 организации здравоохранения, оториноларингологии, офтальмологии, психотерапии, пульмонологии, ревматологии, рентгенологии, стоматологии, терапии,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эндоскопии.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При осуществлении амбулаторно-поликлинической медицинской помощи, в том числе б) при осуществлении медицинской помощи женщинам в период беременности, во время и после родов по: акушерству и гинекологии, экспертизе временной нетрудоспособности.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При осуществлении амбулаторно-поликлинической медицинской помощи, в том числе в) при осуществлении специализированной медицинской помощи по: акушерству и гинекологии, гастроэнтерологии,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дерматовенерологии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инфекционным болезням, кардиологии, клинической лабораторной диагностике, клинической фармакологии,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колопроктологии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контролю качества медицинской помощи, лечебной физкультуре и спортивной медицине, медицинским осмотрам (предварительным, периодическим), неврологии, нейрохирургии, общественному здоровью и организации здравоохранения, онкологии, оториноларингологии, офтальмологии,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профпатологии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психиатрии, психиатрии-наркологии, психотерапии, пульмонологии, ревматологии, рентгенологии,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хирургии, стоматологии хирургической,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сурдологии-оториноларингологии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терапии, транспортировке донорской крови и ее компонентов, трансфузиологии, ультразвуковой диагностике, урологии, физиотерапии, функциональной диагностике, хирургии, экспертизе временной нетрудоспособности, экспертизе на право владения оружием, экспертизе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профпригодности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, эндокринологии, эндоскопии.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стационарной медицинской помощи, в том числе а) при осуществлении первичной медико-санитарной помощи по: гастроэнтерологии,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 организации здравоохранения, оториноларингологии, офтальмологии, рентгенологии, терапии, травматологии и ортопедии, урологии, физиотерапии, функциональной диагностике, хирургии, ультразвуковой диагностике, экспертизе временной нетрудоспособности, эндоскопии.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При осуществлении стационарной медицинской помощи, в том числе б) при осуществлении медицинской помощи женщинам в период беременности, во время и после родов по: акушерству и гинекологии,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неонатологии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экспертизе временной нетрудоспособности.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При осуществлении стационарной медицинской помощи, в том числе в) при осуществлении специализированной медицинской помощи по: абдоминальной хирургии, акушерству и гинекологии, анестезиологии и реаниматологии, бактериологии, гастроэнтерологии, детской урологии-андрологии, забору, заготовке, хранению донорской крови и ее компонентов, кардиологии, клинической лабораторной диагностике, клинической фармакологии, контролю качества медицинской помощи, косметологии (хирургической), лечебной физкультуре и спортивной медицине, неврологии, нейрохирургии,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неонатологии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, общественному здоровью и организации здравоохранения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оториноларингологии, офтальмологии, патологической анатомии, пульмонологии, рентгенологии,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сердечно-сосудистой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хирургии, токсикологии, 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экспертизе временной нетрудоспособности, эндоскопии</w:t>
            </w:r>
            <w:proofErr w:type="gramEnd"/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454021,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ул. Чичерина, д. 44-а, нежилое помещение № 3. Этаж: 2.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при оказании первичной врачебной медико-санитарной помощи в амбулаторных условиях по: вакцинации (проведению профилактических прививок).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454021, Челябинская область, Калининский район, г. Челябинск, пр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.П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обеды, д.287, нежилое здание (поликлиника)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вакцинации (проведению профилактических прививок);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помощи;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кардиологии, неврологии, хирургии, гастроэнтерологии.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454021, Челябинская область, Калининский район, г. Челябинск, пр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.П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обеды,д.287. нежилое здание (главный корпус, 1-7 блоки)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при оказании первичной врачебной медико-санитарной помощи в амбулаторных условиях по: вакцинации (проведению профилактических прививок).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медицинской реабилитации, офтальмологии; при оказании специализированной медицинской помощи в стационарных условиях по: эндокринологии, гематологии, медицинской реабилитации, онкологии,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рентгенэндоваскулярной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диагностике и лечению, 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454021, Челябинская область, Калининский район, г. Челябинск, пр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.П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обеды,д.287. нежилое здание(поликлиника)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условиях дневного стационара по: онкологии,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454021, Челябинская область, Челябинск, пр. Победы, д. 287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доврачебной медицинской помощи по: медицинским осмотрам (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предрейсовым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, </w:t>
            </w:r>
            <w:proofErr w:type="spell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послерейсовым</w:t>
            </w:r>
            <w:proofErr w:type="spell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). При осуществлении амбулаторно-поликлинической медицинской помощи, в том числе: в) при осуществлении специализированной медицинской помощи по: рефлексотерапии, челюстно-лицевой хирургии. При осуществлении стационарной медицинской помощи, в том числе: в) при осуществлении специализированной медицинской помощи по: рефлексотерапии</w:t>
            </w:r>
          </w:p>
        </w:tc>
      </w:tr>
      <w:tr w:rsidR="004A63E7" w:rsidRPr="004A63E7" w:rsidTr="00213FAD">
        <w:trPr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454021, Челябинская область, Челябинск, ул. Чичерина, 44-А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осуществлении доврачебной медицинской помощи по: лабораторной диагностике, общей практике, сестринскому делу, физиотерапии, функциональной диагностике. При осуществлении амбулаторно-поликлинической медицинской помощи, в том числе а) при осуществлении первичной медико-санитарной помощи по: контролю качества медицинской помощи, общей врачебной практике (семейной медицине), функциональной диагностике, хирургии, экспертизе временной нетрудоспособности</w:t>
            </w:r>
          </w:p>
        </w:tc>
      </w:tr>
      <w:tr w:rsidR="004A63E7" w:rsidRPr="004A63E7" w:rsidTr="00213FAD">
        <w:trPr>
          <w:trHeight w:val="508"/>
          <w:tblCellSpacing w:w="15" w:type="dxa"/>
        </w:trPr>
        <w:tc>
          <w:tcPr>
            <w:tcW w:w="2932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454084, Челябинская область, </w:t>
            </w: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г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. Челябинск, ул. Университетская Набережная, д. 24, нежилое помещение №4 (филиал поликлиники). Этаж: 1.</w:t>
            </w:r>
          </w:p>
        </w:tc>
        <w:tc>
          <w:tcPr>
            <w:tcW w:w="7751" w:type="dxa"/>
            <w:vAlign w:val="center"/>
            <w:hideMark/>
          </w:tcPr>
          <w:p w:rsidR="004A63E7" w:rsidRPr="00213FAD" w:rsidRDefault="004A63E7" w:rsidP="004A63E7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</w:pPr>
            <w:proofErr w:type="gramStart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общей практике,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медицине), терапии.</w:t>
            </w:r>
            <w:proofErr w:type="gramEnd"/>
            <w:r w:rsidRPr="00213FAD">
              <w:rPr>
                <w:rFonts w:ascii="Arial Narrow" w:eastAsia="Times New Roman" w:hAnsi="Arial Narrow" w:cs="Times New Roman"/>
                <w:sz w:val="12"/>
                <w:szCs w:val="24"/>
                <w:lang w:eastAsia="ru-RU"/>
              </w:rPr>
      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временной нетрудоспособности</w:t>
            </w:r>
          </w:p>
        </w:tc>
      </w:tr>
    </w:tbl>
    <w:p w:rsidR="004A63E7" w:rsidRPr="004A63E7" w:rsidRDefault="004A63E7" w:rsidP="004A63E7">
      <w:pPr>
        <w:pStyle w:val="3"/>
        <w:spacing w:line="240" w:lineRule="auto"/>
        <w:rPr>
          <w:rFonts w:ascii="Arial Narrow" w:hAnsi="Arial Narrow"/>
          <w:b w:val="0"/>
          <w:color w:val="000000" w:themeColor="text1"/>
          <w:szCs w:val="24"/>
          <w:u w:val="single"/>
        </w:rPr>
      </w:pPr>
      <w:r w:rsidRPr="004A63E7">
        <w:rPr>
          <w:rFonts w:ascii="Arial Narrow" w:hAnsi="Arial Narrow"/>
          <w:b w:val="0"/>
          <w:color w:val="000000" w:themeColor="text1"/>
          <w:szCs w:val="24"/>
          <w:u w:val="single"/>
        </w:rPr>
        <w:t>Лицензирующий орган:</w:t>
      </w:r>
    </w:p>
    <w:p w:rsidR="004A63E7" w:rsidRPr="004A63E7" w:rsidRDefault="00BD2235" w:rsidP="004A63E7">
      <w:pPr>
        <w:pStyle w:val="3"/>
        <w:spacing w:line="240" w:lineRule="auto"/>
        <w:rPr>
          <w:rFonts w:ascii="Arial Narrow" w:hAnsi="Arial Narrow"/>
          <w:b w:val="0"/>
          <w:color w:val="000000" w:themeColor="text1"/>
          <w:szCs w:val="24"/>
        </w:rPr>
      </w:pPr>
      <w:r>
        <w:rPr>
          <w:rFonts w:ascii="Arial Narrow" w:hAnsi="Arial Narrow"/>
          <w:b w:val="0"/>
          <w:color w:val="000000" w:themeColor="text1"/>
          <w:szCs w:val="24"/>
        </w:rPr>
        <w:t>Министерство</w:t>
      </w:r>
      <w:r w:rsidR="004A63E7" w:rsidRPr="004A63E7">
        <w:rPr>
          <w:rFonts w:ascii="Arial Narrow" w:hAnsi="Arial Narrow"/>
          <w:b w:val="0"/>
          <w:color w:val="000000" w:themeColor="text1"/>
          <w:szCs w:val="24"/>
        </w:rPr>
        <w:t xml:space="preserve"> здравоохранения Челябинской области</w:t>
      </w:r>
    </w:p>
    <w:p w:rsidR="004A63E7" w:rsidRPr="004A63E7" w:rsidRDefault="004A63E7" w:rsidP="004A63E7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</w:pPr>
      <w:r w:rsidRPr="004A63E7"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  <w:t>454091, г. Челябинск, ул. Кирова, 165</w:t>
      </w:r>
    </w:p>
    <w:p w:rsidR="004A63E7" w:rsidRPr="004A63E7" w:rsidRDefault="004A63E7" w:rsidP="004A63E7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</w:pPr>
      <w:r w:rsidRPr="004A63E7"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  <w:t>телефон: +7 (351) 240-22-22, факс: +7 (351) 240-22-22 добавочный 143, эл</w:t>
      </w:r>
      <w:r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  <w:t xml:space="preserve">ектронная </w:t>
      </w:r>
      <w:r w:rsidRPr="004A63E7"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  <w:t>почта: info@minzdrav74.ru</w:t>
      </w:r>
    </w:p>
    <w:p w:rsidR="004A63E7" w:rsidRPr="004A63E7" w:rsidRDefault="004A63E7" w:rsidP="004A63E7">
      <w:pPr>
        <w:spacing w:after="0" w:line="240" w:lineRule="auto"/>
        <w:rPr>
          <w:rFonts w:ascii="Arial Narrow" w:hAnsi="Arial Narrow"/>
          <w:sz w:val="10"/>
        </w:rPr>
      </w:pPr>
      <w:r w:rsidRPr="004A63E7">
        <w:rPr>
          <w:rFonts w:ascii="Arial Narrow" w:eastAsia="Times New Roman" w:hAnsi="Arial Narrow" w:cs="Times New Roman"/>
          <w:color w:val="000000" w:themeColor="text1"/>
          <w:szCs w:val="24"/>
          <w:lang w:eastAsia="ru-RU"/>
        </w:rPr>
        <w:t>Юридический адрес: 454091, г. Челябинск, ул. Кирова, 165</w:t>
      </w:r>
    </w:p>
    <w:sectPr w:rsidR="004A63E7" w:rsidRPr="004A63E7" w:rsidSect="00213FAD">
      <w:pgSz w:w="11906" w:h="16838"/>
      <w:pgMar w:top="568" w:right="284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3E7"/>
    <w:rsid w:val="001F7B16"/>
    <w:rsid w:val="00213FAD"/>
    <w:rsid w:val="0023630C"/>
    <w:rsid w:val="002D77B3"/>
    <w:rsid w:val="003F5CB1"/>
    <w:rsid w:val="004A63E7"/>
    <w:rsid w:val="004F6AE1"/>
    <w:rsid w:val="00524888"/>
    <w:rsid w:val="0052751A"/>
    <w:rsid w:val="00677AE4"/>
    <w:rsid w:val="006833A6"/>
    <w:rsid w:val="006F0149"/>
    <w:rsid w:val="007665F6"/>
    <w:rsid w:val="00A63794"/>
    <w:rsid w:val="00BD2235"/>
    <w:rsid w:val="00C6777C"/>
    <w:rsid w:val="00E551C2"/>
    <w:rsid w:val="00F26EC7"/>
    <w:rsid w:val="00F6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1A"/>
  </w:style>
  <w:style w:type="paragraph" w:styleId="1">
    <w:name w:val="heading 1"/>
    <w:basedOn w:val="a"/>
    <w:link w:val="10"/>
    <w:uiPriority w:val="9"/>
    <w:qFormat/>
    <w:rsid w:val="004A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6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A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2016-10-19T08:35:00Z</cp:lastPrinted>
  <dcterms:created xsi:type="dcterms:W3CDTF">2016-10-19T07:57:00Z</dcterms:created>
  <dcterms:modified xsi:type="dcterms:W3CDTF">2016-10-31T07:00:00Z</dcterms:modified>
</cp:coreProperties>
</file>